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第三轮省级生态环境保护督察第四十五项整改任务完成情况表</w:t>
      </w: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整改任务</w:t>
            </w:r>
          </w:p>
        </w:tc>
        <w:tc>
          <w:tcPr>
            <w:tcW w:w="7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四川省第三轮生态环境保护督察蜀道集团督察报告整改方案第四十五项整改任务：交通运输部要求，到</w:t>
            </w:r>
            <w:r>
              <w:rPr>
                <w:rFonts w:hint="default" w:ascii="仿宋_GB2312" w:hAnsi="仿宋_GB2312" w:eastAsia="仿宋_GB2312" w:cs="仿宋_GB2312"/>
                <w:b w:val="0"/>
                <w:bCs w:val="0"/>
                <w:sz w:val="28"/>
                <w:szCs w:val="28"/>
                <w:vertAlign w:val="baseline"/>
                <w:lang w:val="en-US" w:eastAsia="zh-CN"/>
              </w:rPr>
              <w:t>2020</w:t>
            </w:r>
            <w:r>
              <w:rPr>
                <w:rFonts w:hint="eastAsia" w:ascii="仿宋_GB2312" w:hAnsi="仿宋_GB2312" w:eastAsia="仿宋_GB2312" w:cs="仿宋_GB2312"/>
                <w:b w:val="0"/>
                <w:bCs w:val="0"/>
                <w:sz w:val="28"/>
                <w:szCs w:val="28"/>
                <w:vertAlign w:val="baseline"/>
                <w:lang w:val="en-US" w:eastAsia="zh-CN"/>
              </w:rPr>
              <w:t>年高速公路服务区的污水处理率和达标排放率应达</w:t>
            </w:r>
            <w:r>
              <w:rPr>
                <w:rFonts w:hint="default" w:ascii="仿宋_GB2312" w:hAnsi="仿宋_GB2312" w:eastAsia="仿宋_GB2312" w:cs="仿宋_GB2312"/>
                <w:b w:val="0"/>
                <w:bCs w:val="0"/>
                <w:sz w:val="28"/>
                <w:szCs w:val="28"/>
                <w:vertAlign w:val="baseline"/>
                <w:lang w:val="en-US" w:eastAsia="zh-CN"/>
              </w:rPr>
              <w:t>100%</w:t>
            </w:r>
            <w:r>
              <w:rPr>
                <w:rFonts w:hint="eastAsia" w:ascii="仿宋_GB2312" w:hAnsi="仿宋_GB2312" w:eastAsia="仿宋_GB2312" w:cs="仿宋_GB2312"/>
                <w:b w:val="0"/>
                <w:bCs w:val="0"/>
                <w:sz w:val="28"/>
                <w:szCs w:val="28"/>
                <w:vertAlign w:val="baseline"/>
                <w:lang w:val="en-US" w:eastAsia="zh-CN"/>
              </w:rPr>
              <w:t>，但直至</w:t>
            </w:r>
            <w:r>
              <w:rPr>
                <w:rFonts w:hint="default" w:ascii="仿宋_GB2312" w:hAnsi="仿宋_GB2312" w:eastAsia="仿宋_GB2312" w:cs="仿宋_GB2312"/>
                <w:b w:val="0"/>
                <w:bCs w:val="0"/>
                <w:sz w:val="28"/>
                <w:szCs w:val="28"/>
                <w:vertAlign w:val="baseline"/>
                <w:lang w:val="en-US" w:eastAsia="zh-CN"/>
              </w:rPr>
              <w:t>2022</w:t>
            </w:r>
            <w:r>
              <w:rPr>
                <w:rFonts w:hint="eastAsia" w:ascii="仿宋_GB2312" w:hAnsi="仿宋_GB2312" w:eastAsia="仿宋_GB2312" w:cs="仿宋_GB2312"/>
                <w:b w:val="0"/>
                <w:bCs w:val="0"/>
                <w:sz w:val="28"/>
                <w:szCs w:val="28"/>
                <w:vertAlign w:val="baseline"/>
                <w:lang w:val="en-US" w:eastAsia="zh-CN"/>
              </w:rPr>
              <w:t>年仍有</w:t>
            </w:r>
            <w:r>
              <w:rPr>
                <w:rFonts w:hint="default" w:ascii="仿宋_GB2312" w:hAnsi="仿宋_GB2312" w:eastAsia="仿宋_GB2312" w:cs="仿宋_GB2312"/>
                <w:b w:val="0"/>
                <w:bCs w:val="0"/>
                <w:sz w:val="28"/>
                <w:szCs w:val="28"/>
                <w:vertAlign w:val="baseline"/>
                <w:lang w:val="en-US" w:eastAsia="zh-CN"/>
              </w:rPr>
              <w:t xml:space="preserve">18 </w:t>
            </w:r>
            <w:r>
              <w:rPr>
                <w:rFonts w:hint="eastAsia" w:ascii="仿宋_GB2312" w:hAnsi="仿宋_GB2312" w:eastAsia="仿宋_GB2312" w:cs="仿宋_GB2312"/>
                <w:b w:val="0"/>
                <w:bCs w:val="0"/>
                <w:sz w:val="28"/>
                <w:szCs w:val="28"/>
                <w:vertAlign w:val="baseline"/>
                <w:lang w:val="en-US" w:eastAsia="zh-CN"/>
              </w:rPr>
              <w:t>个服务区（含停车区）未进行雨污分流，</w:t>
            </w:r>
            <w:r>
              <w:rPr>
                <w:rFonts w:hint="default" w:ascii="仿宋_GB2312" w:hAnsi="仿宋_GB2312" w:eastAsia="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个站点污水不达标。达渝高速邻水</w:t>
            </w:r>
            <w:r>
              <w:rPr>
                <w:rFonts w:hint="default" w:ascii="仿宋_GB2312" w:hAnsi="仿宋_GB2312" w:eastAsia="仿宋_GB2312" w:cs="仿宋_GB2312"/>
                <w:b w:val="0"/>
                <w:bCs w:val="0"/>
                <w:sz w:val="28"/>
                <w:szCs w:val="28"/>
                <w:vertAlign w:val="baseline"/>
                <w:lang w:val="en-US" w:eastAsia="zh-CN"/>
              </w:rPr>
              <w:t>B</w:t>
            </w:r>
            <w:r>
              <w:rPr>
                <w:rFonts w:hint="eastAsia" w:ascii="仿宋_GB2312" w:hAnsi="仿宋_GB2312" w:eastAsia="仿宋_GB2312" w:cs="仿宋_GB2312"/>
                <w:b w:val="0"/>
                <w:bCs w:val="0"/>
                <w:sz w:val="28"/>
                <w:szCs w:val="28"/>
                <w:vertAlign w:val="baseline"/>
                <w:lang w:val="en-US" w:eastAsia="zh-CN"/>
              </w:rPr>
              <w:t>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整改责任单位</w:t>
            </w:r>
          </w:p>
        </w:tc>
        <w:tc>
          <w:tcPr>
            <w:tcW w:w="7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四川南方高速公路股份有限公司（南方公司）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整改目标</w:t>
            </w:r>
          </w:p>
        </w:tc>
        <w:tc>
          <w:tcPr>
            <w:tcW w:w="75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完成运营高速公路18个服务区雨污分流问题整改、5个站点污水不达标问题整改，强化污水处理设施运维管理。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整改措施</w:t>
            </w:r>
          </w:p>
        </w:tc>
        <w:tc>
          <w:tcPr>
            <w:tcW w:w="7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2023年12月底前，完成18个服务区（含停车区）雨污分流问题整改。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整改主要工作及成效</w:t>
            </w:r>
          </w:p>
        </w:tc>
        <w:tc>
          <w:tcPr>
            <w:tcW w:w="75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1、2023年2月，对纳溪服务区B区卫生间后方花台内污水过水井口进行加高及做防水处理，杜绝雨水进入污水管网。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2、2023年7月，南方公司组织运维单位高路环保水质自检及委托第三方检测，纳溪服务区水质取样检测结果均满足达标排放要求，且效果稳定。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3、南方公司强化监督考核加强日常污水运维管理工作。</w:t>
            </w:r>
          </w:p>
        </w:tc>
      </w:tr>
    </w:tbl>
    <w:p>
      <w:pPr>
        <w:jc w:val="both"/>
        <w:rPr>
          <w:rFonts w:hint="eastAsia" w:ascii="方正小标宋简体" w:hAnsi="方正小标宋简体" w:eastAsia="方正小标宋简体" w:cs="方正小标宋简体"/>
          <w:sz w:val="21"/>
          <w:szCs w:val="21"/>
          <w:lang w:val="en-US" w:eastAsia="zh-CN"/>
        </w:rPr>
      </w:pPr>
    </w:p>
    <w:sectPr>
      <w:pgSz w:w="11906" w:h="16838"/>
      <w:pgMar w:top="1191" w:right="1800" w:bottom="11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YWVmYjE4NzIxMzg2YzJjNDQyMjI4Yzk0M2I1ZjEifQ=="/>
  </w:docVars>
  <w:rsids>
    <w:rsidRoot w:val="66D40DA9"/>
    <w:rsid w:val="00564299"/>
    <w:rsid w:val="01C80673"/>
    <w:rsid w:val="032438D1"/>
    <w:rsid w:val="03384958"/>
    <w:rsid w:val="04BA7D51"/>
    <w:rsid w:val="08D069ED"/>
    <w:rsid w:val="0DC04355"/>
    <w:rsid w:val="0E8C0659"/>
    <w:rsid w:val="103A162C"/>
    <w:rsid w:val="10997447"/>
    <w:rsid w:val="11223B28"/>
    <w:rsid w:val="117C54BB"/>
    <w:rsid w:val="11FB708E"/>
    <w:rsid w:val="12AF0F94"/>
    <w:rsid w:val="136F148F"/>
    <w:rsid w:val="151B6C2C"/>
    <w:rsid w:val="16F93C3E"/>
    <w:rsid w:val="19341F4D"/>
    <w:rsid w:val="1B2D36A3"/>
    <w:rsid w:val="1F7D6E36"/>
    <w:rsid w:val="20990887"/>
    <w:rsid w:val="25846352"/>
    <w:rsid w:val="26A96F71"/>
    <w:rsid w:val="26C2328E"/>
    <w:rsid w:val="2D040E66"/>
    <w:rsid w:val="2F9F2A46"/>
    <w:rsid w:val="30DF5C39"/>
    <w:rsid w:val="336530DF"/>
    <w:rsid w:val="33660B60"/>
    <w:rsid w:val="39B03534"/>
    <w:rsid w:val="3B0D501A"/>
    <w:rsid w:val="3B3D38F9"/>
    <w:rsid w:val="3B4D6876"/>
    <w:rsid w:val="3DD23BF8"/>
    <w:rsid w:val="3E2E52C8"/>
    <w:rsid w:val="3E4143BF"/>
    <w:rsid w:val="428E0DEA"/>
    <w:rsid w:val="43C0001A"/>
    <w:rsid w:val="448C1D82"/>
    <w:rsid w:val="44DC2E06"/>
    <w:rsid w:val="46614287"/>
    <w:rsid w:val="47993F84"/>
    <w:rsid w:val="488A6D8F"/>
    <w:rsid w:val="496A4337"/>
    <w:rsid w:val="4B6D6FD1"/>
    <w:rsid w:val="4C93212D"/>
    <w:rsid w:val="4D687964"/>
    <w:rsid w:val="51AF4AF6"/>
    <w:rsid w:val="51D20DCB"/>
    <w:rsid w:val="528D5AB0"/>
    <w:rsid w:val="53155F5F"/>
    <w:rsid w:val="56F15EAF"/>
    <w:rsid w:val="58AA5613"/>
    <w:rsid w:val="5A51593C"/>
    <w:rsid w:val="5A575EC3"/>
    <w:rsid w:val="5A89319F"/>
    <w:rsid w:val="5CAC77D9"/>
    <w:rsid w:val="5DB82790"/>
    <w:rsid w:val="609C1379"/>
    <w:rsid w:val="61B61993"/>
    <w:rsid w:val="662A540C"/>
    <w:rsid w:val="66D40DA9"/>
    <w:rsid w:val="676167FE"/>
    <w:rsid w:val="68AF5CF6"/>
    <w:rsid w:val="6AE7403A"/>
    <w:rsid w:val="6CDC1854"/>
    <w:rsid w:val="6F29125D"/>
    <w:rsid w:val="71196141"/>
    <w:rsid w:val="75435570"/>
    <w:rsid w:val="75B925D2"/>
    <w:rsid w:val="7B150452"/>
    <w:rsid w:val="7E1562E9"/>
    <w:rsid w:val="7EC31904"/>
    <w:rsid w:val="7F6B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qFormat/>
    <w:uiPriority w:val="0"/>
    <w:pPr>
      <w:spacing w:line="600" w:lineRule="atLeast"/>
      <w:ind w:firstLine="573"/>
    </w:pPr>
    <w:rPr>
      <w:sz w:val="28"/>
    </w:rPr>
  </w:style>
  <w:style w:type="paragraph" w:styleId="4">
    <w:name w:val="Body Text"/>
    <w:basedOn w:val="1"/>
    <w:next w:val="1"/>
    <w:qFormat/>
    <w:uiPriority w:val="0"/>
    <w:pPr>
      <w:spacing w:after="120"/>
    </w:pPr>
    <w:rPr>
      <w:rFonts w:ascii="Calibri" w:hAnsi="Calibri"/>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369</Words>
  <Characters>371</Characters>
  <Lines>0</Lines>
  <Paragraphs>0</Paragraphs>
  <TotalTime>0</TotalTime>
  <ScaleCrop>false</ScaleCrop>
  <LinksUpToDate>false</LinksUpToDate>
  <CharactersWithSpaces>371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2023-07-06T07:10:00Z</dcterms:created>
  <dc:creator>呆。</dc:creator>
  <cp:lastModifiedBy>Lenovo</cp:lastModifiedBy>
  <cp:lastPrinted>2023-07-10T07:43:00Z</cp:lastPrinted>
  <dcterms:modified xsi:type="dcterms:W3CDTF">2023-08-30T08:59:09Z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E357B0F9CDAC4668B68985374B1F554E</vt:lpwstr>
  </property>
</Properties>
</file>